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44FFE82B"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7A90FD" w14:textId="77777777" w:rsidR="00F77574" w:rsidRDefault="00F77574" w:rsidP="009F468B">
      <w:pPr>
        <w:jc w:val="center"/>
        <w:rPr>
          <w:rFonts w:ascii="IBM Plex Sans Light" w:hAnsi="IBM Plex Sans Light"/>
          <w:sz w:val="24"/>
        </w:rPr>
      </w:pPr>
    </w:p>
    <w:p w14:paraId="3069F39D" w14:textId="0F6C9F65" w:rsidR="0004078F" w:rsidRPr="0032185C" w:rsidRDefault="0088037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16.01.2025</w:t>
      </w:r>
    </w:p>
    <w:p w14:paraId="2A592F6B" w14:textId="77777777" w:rsidR="0088037A" w:rsidRDefault="0088037A" w:rsidP="00144A94">
      <w:pPr>
        <w:spacing w:after="80" w:line="252" w:lineRule="auto"/>
        <w:jc w:val="both"/>
        <w:rPr>
          <w:rFonts w:ascii="IBM Plex Sans Light" w:hAnsi="IBM Plex Sans Light"/>
          <w:b/>
          <w:color w:val="000000" w:themeColor="text1"/>
          <w:sz w:val="24"/>
        </w:rPr>
      </w:pPr>
      <w:r w:rsidRPr="0088037A">
        <w:rPr>
          <w:rFonts w:ascii="IBM Plex Sans Light" w:hAnsi="IBM Plex Sans Light"/>
          <w:b/>
          <w:color w:val="000000" w:themeColor="text1"/>
          <w:sz w:val="24"/>
        </w:rPr>
        <w:t>FDP-Landtagsabgeordnete Scheerer und Jung: XXL-Landtag muss unbedingt vermieden werden!</w:t>
      </w:r>
    </w:p>
    <w:p w14:paraId="3F48B5BE" w14:textId="7A072188" w:rsidR="0088037A" w:rsidRPr="0088037A" w:rsidRDefault="0088037A" w:rsidP="0088037A">
      <w:pPr>
        <w:spacing w:after="80" w:line="252" w:lineRule="auto"/>
        <w:jc w:val="both"/>
        <w:rPr>
          <w:rFonts w:ascii="IBM Plex Sans Light" w:hAnsi="IBM Plex Sans Light"/>
          <w:b/>
          <w:color w:val="000000" w:themeColor="text1"/>
          <w:sz w:val="20"/>
        </w:rPr>
      </w:pPr>
      <w:r w:rsidRPr="0088037A">
        <w:rPr>
          <w:rFonts w:ascii="IBM Plex Sans Light" w:hAnsi="IBM Plex Sans Light"/>
          <w:b/>
          <w:color w:val="000000" w:themeColor="text1"/>
          <w:sz w:val="20"/>
        </w:rPr>
        <w:t xml:space="preserve">Vaihingen/Enz: Die FDP-Ortsverbände in der Region erhalten Rückendeckung aus Stuttgart gegen den grünen Landtagsabgeordneten Dr. Markus Rösler. Denn in die Diskussion um überzogene Kritik und Polemik-Vorwürfe durch den Grünen-Landtagsabgeordneten Markus Rösler haben sich nun auch die beiden FDP-Landtagsabgeordneten Hans Dieter Scheerer (Landkreis Böblingen) und Dr. Christian Jung (Landkreis Karlsruhe) eingeschaltet. Die FDP-Abgeordneten bekräftigen die Konter der FDP-Ortsvorsitzenden Henning Wagner und Jon Buchmüller. Der Grünen-Fraktionschef im Landtag, Andreas Schwarz MdL, habe nun selbst vor einigen Tagen einen „Oberdeckel“ für die Zahl der Landtagsabgeordneten vorgeschlagen. Auch die CDU mit Fraktionschef Manuel Hagel MdL sei zu Gesprächen in der Sache bereit. </w:t>
      </w:r>
    </w:p>
    <w:p w14:paraId="5E53DCB8" w14:textId="0CF97356" w:rsidR="0088037A" w:rsidRPr="0088037A" w:rsidRDefault="0088037A" w:rsidP="0088037A">
      <w:p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„Wir Liberalen begrüßen die Einsicht bei Grünen und CDU, dass ein drohender XXL-Landtag nicht gut für Baden-Württemberg wäre. Aus eigenem Interesse dagegen zu sein, um sein Mandat zu behalten, ist nicht zielführend“, kritisiert Hans Dieter Scheerer</w:t>
      </w:r>
      <w:r>
        <w:rPr>
          <w:rFonts w:ascii="IBM Plex Sans Light" w:hAnsi="IBM Plex Sans Light"/>
          <w:color w:val="000000" w:themeColor="text1"/>
          <w:sz w:val="20"/>
        </w:rPr>
        <w:t>, Abgeordneter für den Wahlkreis Leonberg/Herrenberg/Weil der Stadt und Vorsitzender der Liberalen im Kreis Böblingen</w:t>
      </w:r>
      <w:r w:rsidRPr="0088037A">
        <w:rPr>
          <w:rFonts w:ascii="IBM Plex Sans Light" w:hAnsi="IBM Plex Sans Light"/>
          <w:color w:val="000000" w:themeColor="text1"/>
          <w:sz w:val="20"/>
        </w:rPr>
        <w:t xml:space="preserve">. Und Christian Jung fügt hinzu: „Unser Vorschlag zur Verkleinerung des Landtages ist sehr gut, aber den Vorschlag einer Obergrenze für die Anzahl der Abgeordneten würden wir sofort mitbeschließen. Wenn das rasch kommt, dann kann das noch zur Landtagswahl 2026 greifen!“ </w:t>
      </w:r>
    </w:p>
    <w:p w14:paraId="18892793" w14:textId="66EE297E" w:rsidR="0088037A" w:rsidRPr="0088037A" w:rsidRDefault="0088037A" w:rsidP="0088037A">
      <w:p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Beide Abgeordneten sind sich einig, dass Markus Rösler sich mit seinen Aussagen im Land und auch bei den Grünen selbst zunehmend isoliert</w:t>
      </w:r>
      <w:r w:rsidR="0029718A">
        <w:rPr>
          <w:rFonts w:ascii="IBM Plex Sans Light" w:hAnsi="IBM Plex Sans Light"/>
          <w:color w:val="000000" w:themeColor="text1"/>
          <w:sz w:val="20"/>
        </w:rPr>
        <w:t xml:space="preserve"> steht</w:t>
      </w:r>
      <w:bookmarkStart w:id="0" w:name="_GoBack"/>
      <w:bookmarkEnd w:id="0"/>
      <w:r w:rsidRPr="0088037A">
        <w:rPr>
          <w:rFonts w:ascii="IBM Plex Sans Light" w:hAnsi="IBM Plex Sans Light"/>
          <w:color w:val="000000" w:themeColor="text1"/>
          <w:sz w:val="20"/>
        </w:rPr>
        <w:t xml:space="preserve"> und er beim Thema „Landtag verkleinern“ eine sachorientierte Lösung nicht herbeiführen will. </w:t>
      </w:r>
    </w:p>
    <w:p w14:paraId="3CE2BA69" w14:textId="77777777" w:rsidR="0088037A" w:rsidRPr="0088037A" w:rsidRDefault="0088037A" w:rsidP="0088037A">
      <w:p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 xml:space="preserve">Die wichtigsten Punkte für die Liberalen sind unterdessen: </w:t>
      </w:r>
    </w:p>
    <w:p w14:paraId="61162788" w14:textId="77777777" w:rsidR="0088037A" w:rsidRPr="0088037A" w:rsidRDefault="0088037A" w:rsidP="0088037A">
      <w:pPr>
        <w:numPr>
          <w:ilvl w:val="0"/>
          <w:numId w:val="1"/>
        </w:num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 xml:space="preserve">Die Vermeidung eines ineffizienten aufgeblähtem XXL-Parlaments mit mehr Bürokratie und höheren Kosten, aber ohne einen demokratischen Mehrwert. </w:t>
      </w:r>
    </w:p>
    <w:p w14:paraId="29F780FF" w14:textId="77777777" w:rsidR="0088037A" w:rsidRPr="0088037A" w:rsidRDefault="0088037A" w:rsidP="0088037A">
      <w:pPr>
        <w:numPr>
          <w:ilvl w:val="0"/>
          <w:numId w:val="1"/>
        </w:num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 xml:space="preserve">Ein kleinerer Landtag verursacht weniger Ausgaben, was angesichts der Forderung nach Sparsamkeit in anderen Bereichen notwendig ist. </w:t>
      </w:r>
    </w:p>
    <w:p w14:paraId="171C8264" w14:textId="77777777" w:rsidR="0088037A" w:rsidRPr="0088037A" w:rsidRDefault="0088037A" w:rsidP="0088037A">
      <w:pPr>
        <w:numPr>
          <w:ilvl w:val="0"/>
          <w:numId w:val="1"/>
        </w:num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 xml:space="preserve">Zudem bedeuten mehr Abgeordnete nicht automatisch mehr Demokratie und Effizienz parlamentarischen Handelns. </w:t>
      </w:r>
    </w:p>
    <w:p w14:paraId="3BC3024E" w14:textId="77777777" w:rsidR="0088037A" w:rsidRPr="0088037A" w:rsidRDefault="0088037A" w:rsidP="0088037A">
      <w:pPr>
        <w:numPr>
          <w:ilvl w:val="0"/>
          <w:numId w:val="1"/>
        </w:num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Die bewährte Struktur der 38 Bundestagswahlkreise kann für das Landtagswahlrecht übernommen werden.</w:t>
      </w:r>
    </w:p>
    <w:p w14:paraId="433C4B38" w14:textId="77777777" w:rsidR="0088037A" w:rsidRPr="0088037A" w:rsidRDefault="0088037A" w:rsidP="0088037A">
      <w:pPr>
        <w:numPr>
          <w:ilvl w:val="0"/>
          <w:numId w:val="1"/>
        </w:numPr>
        <w:spacing w:after="80" w:line="252" w:lineRule="auto"/>
        <w:jc w:val="both"/>
        <w:rPr>
          <w:rFonts w:ascii="IBM Plex Sans Light" w:hAnsi="IBM Plex Sans Light"/>
          <w:color w:val="000000" w:themeColor="text1"/>
          <w:sz w:val="20"/>
        </w:rPr>
      </w:pPr>
      <w:r w:rsidRPr="0088037A">
        <w:rPr>
          <w:rFonts w:ascii="IBM Plex Sans Light" w:hAnsi="IBM Plex Sans Light"/>
          <w:color w:val="000000" w:themeColor="text1"/>
          <w:sz w:val="20"/>
        </w:rPr>
        <w:t>So kann auch die Regelgröße von 120 Mandaten auf 68 verringert werden. Momentan umfasst der Landtag mit Überhangmandaten 154 Abgeordnete.</w:t>
      </w:r>
    </w:p>
    <w:p w14:paraId="77F7F9EA" w14:textId="091DFBDC" w:rsidR="00FD33B5" w:rsidRPr="00CC2244" w:rsidRDefault="00FD33B5" w:rsidP="0088037A">
      <w:pPr>
        <w:spacing w:after="80" w:line="252" w:lineRule="auto"/>
        <w:jc w:val="both"/>
        <w:rPr>
          <w:rFonts w:ascii="IBM Plex Sans Light" w:hAnsi="IBM Plex Sans Light"/>
          <w:color w:val="000000" w:themeColor="text1"/>
          <w:sz w:val="20"/>
        </w:rPr>
      </w:pPr>
    </w:p>
    <w:sectPr w:rsidR="00FD33B5" w:rsidRPr="00CC2244"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4D"/>
    <w:family w:val="swiss"/>
    <w:pitch w:val="variable"/>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IBM Plex Sans SemiBold">
    <w:altName w:val="Calibri"/>
    <w:charset w:val="4D"/>
    <w:family w:val="swiss"/>
    <w:pitch w:val="variable"/>
    <w:sig w:usb0="A000026F" w:usb1="5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8F63" w14:textId="5D56D668" w:rsidR="004632EF" w:rsidRDefault="0088037A" w:rsidP="0088037A">
    <w:pPr>
      <w:pStyle w:val="Kopfzeile"/>
      <w:tabs>
        <w:tab w:val="clear" w:pos="4536"/>
        <w:tab w:val="clear" w:pos="9072"/>
        <w:tab w:val="left" w:pos="2025"/>
      </w:tabs>
      <w:rPr>
        <w:rFonts w:ascii="IBM Plex Sans Light" w:hAnsi="IBM Plex Sans Light"/>
        <w:sz w:val="18"/>
        <w:szCs w:val="18"/>
      </w:rPr>
    </w:pPr>
    <w:r w:rsidRPr="0088037A">
      <w:rPr>
        <w:rFonts w:ascii="IBM Plex Sans Light" w:hAnsi="IBM Plex Sans Light"/>
        <w:sz w:val="18"/>
        <w:szCs w:val="18"/>
      </w:rPr>
      <mc:AlternateContent>
        <mc:Choice Requires="wps">
          <w:drawing>
            <wp:anchor distT="0" distB="0" distL="114300" distR="114300" simplePos="0" relativeHeight="251659264" behindDoc="0" locked="0" layoutInCell="1" allowOverlap="1" wp14:anchorId="2ED880BB" wp14:editId="1CD84D34">
              <wp:simplePos x="0" y="0"/>
              <wp:positionH relativeFrom="column">
                <wp:posOffset>1297940</wp:posOffset>
              </wp:positionH>
              <wp:positionV relativeFrom="paragraph">
                <wp:posOffset>40640</wp:posOffset>
              </wp:positionV>
              <wp:extent cx="4754880" cy="592784"/>
              <wp:effectExtent l="0" t="0" r="7620" b="0"/>
              <wp:wrapNone/>
              <wp:docPr id="5" name="Textfeld 5"/>
              <wp:cNvGraphicFramePr/>
              <a:graphic xmlns:a="http://schemas.openxmlformats.org/drawingml/2006/main">
                <a:graphicData uri="http://schemas.microsoft.com/office/word/2010/wordprocessingShape">
                  <wps:wsp>
                    <wps:cNvSpPr txBox="1"/>
                    <wps:spPr>
                      <a:xfrm>
                        <a:off x="0" y="0"/>
                        <a:ext cx="4754880" cy="592784"/>
                      </a:xfrm>
                      <a:prstGeom prst="rect">
                        <a:avLst/>
                      </a:prstGeom>
                      <a:noFill/>
                      <a:ln w="6350">
                        <a:noFill/>
                      </a:ln>
                    </wps:spPr>
                    <wps:txbx>
                      <w:txbxContent>
                        <w:p w14:paraId="786A5061" w14:textId="5DB49577" w:rsidR="0088037A" w:rsidRDefault="0088037A" w:rsidP="0088037A">
                          <w:pPr>
                            <w:spacing w:after="0"/>
                            <w:rPr>
                              <w:rFonts w:ascii="IBM Plex Sans SemiBold" w:hAnsi="IBM Plex Sans SemiBold"/>
                              <w:b/>
                            </w:rPr>
                          </w:pPr>
                          <w:r>
                            <w:rPr>
                              <w:rFonts w:ascii="IBM Plex Sans SemiBold" w:hAnsi="IBM Plex Sans SemiBold"/>
                              <w:b/>
                            </w:rPr>
                            <w:t>Hans Dieter Scheerer</w:t>
                          </w:r>
                          <w:r>
                            <w:rPr>
                              <w:rFonts w:ascii="IBM Plex Sans SemiBold" w:hAnsi="IBM Plex Sans SemiBold"/>
                              <w:b/>
                            </w:rPr>
                            <w:tab/>
                          </w:r>
                          <w:r>
                            <w:rPr>
                              <w:rFonts w:ascii="IBM Plex Sans SemiBold" w:hAnsi="IBM Plex Sans SemiBold"/>
                              <w:b/>
                            </w:rPr>
                            <w:tab/>
                          </w:r>
                          <w:r>
                            <w:rPr>
                              <w:rFonts w:ascii="IBM Plex Sans SemiBold" w:hAnsi="IBM Plex Sans SemiBold"/>
                              <w:b/>
                            </w:rPr>
                            <w:tab/>
                          </w:r>
                          <w:r>
                            <w:rPr>
                              <w:rFonts w:ascii="IBM Plex Sans SemiBold" w:hAnsi="IBM Plex Sans SemiBold"/>
                              <w:b/>
                            </w:rPr>
                            <w:tab/>
                            <w:t>Dr. Christian Jung</w:t>
                          </w:r>
                        </w:p>
                        <w:p w14:paraId="62F33354" w14:textId="26B2435E" w:rsidR="0088037A" w:rsidRPr="00186921" w:rsidRDefault="0088037A" w:rsidP="0088037A">
                          <w:pPr>
                            <w:spacing w:after="0"/>
                            <w:rPr>
                              <w:rFonts w:ascii="IBM Plex Sans Light" w:hAnsi="IBM Plex Sans Light"/>
                              <w:sz w:val="15"/>
                              <w:szCs w:val="15"/>
                            </w:rPr>
                          </w:pPr>
                          <w:r w:rsidRPr="00186921">
                            <w:rPr>
                              <w:rFonts w:ascii="IBM Plex Sans Light" w:hAnsi="IBM Plex Sans Light"/>
                              <w:sz w:val="15"/>
                              <w:szCs w:val="15"/>
                            </w:rPr>
                            <w:t>Mitglied des Landtags von Baden-Württemberg</w:t>
                          </w:r>
                          <w:r>
                            <w:rPr>
                              <w:rFonts w:ascii="IBM Plex Sans Light" w:hAnsi="IBM Plex Sans Light"/>
                              <w:sz w:val="15"/>
                              <w:szCs w:val="15"/>
                            </w:rPr>
                            <w:tab/>
                          </w:r>
                          <w:r>
                            <w:rPr>
                              <w:rFonts w:ascii="IBM Plex Sans Light" w:hAnsi="IBM Plex Sans Light"/>
                              <w:sz w:val="15"/>
                              <w:szCs w:val="15"/>
                            </w:rPr>
                            <w:tab/>
                          </w:r>
                          <w:r w:rsidRPr="00186921">
                            <w:rPr>
                              <w:rFonts w:ascii="IBM Plex Sans Light" w:hAnsi="IBM Plex Sans Light"/>
                              <w:sz w:val="15"/>
                              <w:szCs w:val="15"/>
                            </w:rPr>
                            <w:t>Mitglied des Landtags von Baden-Württemberg</w:t>
                          </w:r>
                        </w:p>
                        <w:p w14:paraId="6D984043" w14:textId="77777777" w:rsidR="0088037A" w:rsidRPr="00186921" w:rsidRDefault="0088037A" w:rsidP="0088037A">
                          <w:pPr>
                            <w:spacing w:after="0" w:line="276" w:lineRule="auto"/>
                            <w:rPr>
                              <w:rFonts w:ascii="IBM Plex Sans Light" w:hAnsi="IBM Plex Sans Light"/>
                              <w:sz w:val="15"/>
                              <w:szCs w:val="15"/>
                            </w:rPr>
                          </w:pPr>
                          <w:r w:rsidRPr="00186921">
                            <w:rPr>
                              <w:rFonts w:ascii="IBM Plex Sans Light" w:hAnsi="IBM Plex Sans Light"/>
                              <w:sz w:val="15"/>
                              <w:szCs w:val="15"/>
                            </w:rPr>
                            <w:t>Mitglied der FDP/DVP-F</w:t>
                          </w:r>
                          <w:r>
                            <w:rPr>
                              <w:rFonts w:ascii="IBM Plex Sans Light" w:hAnsi="IBM Plex Sans Light"/>
                              <w:sz w:val="15"/>
                              <w:szCs w:val="15"/>
                            </w:rPr>
                            <w:t>r</w:t>
                          </w:r>
                          <w:r w:rsidRPr="00186921">
                            <w:rPr>
                              <w:rFonts w:ascii="IBM Plex Sans Light" w:hAnsi="IBM Plex Sans Light"/>
                              <w:sz w:val="15"/>
                              <w:szCs w:val="15"/>
                            </w:rPr>
                            <w:t>aktion</w:t>
                          </w:r>
                          <w:r>
                            <w:rPr>
                              <w:rFonts w:ascii="IBM Plex Sans Light" w:hAnsi="IBM Plex Sans Light"/>
                              <w:sz w:val="15"/>
                              <w:szCs w:val="15"/>
                            </w:rPr>
                            <w:tab/>
                          </w:r>
                          <w:r>
                            <w:rPr>
                              <w:rFonts w:ascii="IBM Plex Sans Light" w:hAnsi="IBM Plex Sans Light"/>
                              <w:sz w:val="15"/>
                              <w:szCs w:val="15"/>
                            </w:rPr>
                            <w:tab/>
                          </w:r>
                          <w:r>
                            <w:rPr>
                              <w:rFonts w:ascii="IBM Plex Sans Light" w:hAnsi="IBM Plex Sans Light"/>
                              <w:sz w:val="15"/>
                              <w:szCs w:val="15"/>
                            </w:rPr>
                            <w:tab/>
                          </w:r>
                          <w:r>
                            <w:rPr>
                              <w:rFonts w:ascii="IBM Plex Sans Light" w:hAnsi="IBM Plex Sans Light"/>
                              <w:sz w:val="15"/>
                              <w:szCs w:val="15"/>
                            </w:rPr>
                            <w:tab/>
                          </w:r>
                          <w:r w:rsidRPr="00186921">
                            <w:rPr>
                              <w:rFonts w:ascii="IBM Plex Sans Light" w:hAnsi="IBM Plex Sans Light"/>
                              <w:sz w:val="15"/>
                              <w:szCs w:val="15"/>
                            </w:rPr>
                            <w:t>Mitglied der FDP/DVP-F</w:t>
                          </w:r>
                          <w:r>
                            <w:rPr>
                              <w:rFonts w:ascii="IBM Plex Sans Light" w:hAnsi="IBM Plex Sans Light"/>
                              <w:sz w:val="15"/>
                              <w:szCs w:val="15"/>
                            </w:rPr>
                            <w:t>r</w:t>
                          </w:r>
                          <w:r w:rsidRPr="00186921">
                            <w:rPr>
                              <w:rFonts w:ascii="IBM Plex Sans Light" w:hAnsi="IBM Plex Sans Light"/>
                              <w:sz w:val="15"/>
                              <w:szCs w:val="15"/>
                            </w:rPr>
                            <w:t>aktion</w:t>
                          </w:r>
                        </w:p>
                        <w:p w14:paraId="27050644" w14:textId="2B3A1083" w:rsidR="0088037A" w:rsidRPr="00186921" w:rsidRDefault="0088037A" w:rsidP="0088037A">
                          <w:pPr>
                            <w:spacing w:after="0" w:line="276" w:lineRule="auto"/>
                            <w:rPr>
                              <w:rFonts w:ascii="IBM Plex Sans Light" w:hAnsi="IBM Plex Sans Light"/>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D880BB" id="_x0000_t202" coordsize="21600,21600" o:spt="202" path="m,l,21600r21600,l21600,xe">
              <v:stroke joinstyle="miter"/>
              <v:path gradientshapeok="t" o:connecttype="rect"/>
            </v:shapetype>
            <v:shape id="Textfeld 5" o:spid="_x0000_s1026" type="#_x0000_t202" style="position:absolute;margin-left:102.2pt;margin-top:3.2pt;width:374.4pt;height:4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" filled="f" stroked="f" strokeweight=".5pt">
              <v:textbox inset="0,0,0,0">
                <w:txbxContent>
                  <w:p w14:paraId="786A5061" w14:textId="5DB49577" w:rsidR="0088037A" w:rsidRDefault="0088037A" w:rsidP="0088037A">
                    <w:pPr>
                      <w:spacing w:after="0"/>
                      <w:rPr>
                        <w:rFonts w:ascii="IBM Plex Sans SemiBold" w:hAnsi="IBM Plex Sans SemiBold"/>
                        <w:b/>
                      </w:rPr>
                    </w:pPr>
                    <w:r>
                      <w:rPr>
                        <w:rFonts w:ascii="IBM Plex Sans SemiBold" w:hAnsi="IBM Plex Sans SemiBold"/>
                        <w:b/>
                      </w:rPr>
                      <w:t>Hans Dieter Scheerer</w:t>
                    </w:r>
                    <w:r>
                      <w:rPr>
                        <w:rFonts w:ascii="IBM Plex Sans SemiBold" w:hAnsi="IBM Plex Sans SemiBold"/>
                        <w:b/>
                      </w:rPr>
                      <w:tab/>
                    </w:r>
                    <w:r>
                      <w:rPr>
                        <w:rFonts w:ascii="IBM Plex Sans SemiBold" w:hAnsi="IBM Plex Sans SemiBold"/>
                        <w:b/>
                      </w:rPr>
                      <w:tab/>
                    </w:r>
                    <w:r>
                      <w:rPr>
                        <w:rFonts w:ascii="IBM Plex Sans SemiBold" w:hAnsi="IBM Plex Sans SemiBold"/>
                        <w:b/>
                      </w:rPr>
                      <w:tab/>
                    </w:r>
                    <w:r>
                      <w:rPr>
                        <w:rFonts w:ascii="IBM Plex Sans SemiBold" w:hAnsi="IBM Plex Sans SemiBold"/>
                        <w:b/>
                      </w:rPr>
                      <w:tab/>
                      <w:t>Dr. Christian Jung</w:t>
                    </w:r>
                  </w:p>
                  <w:p w14:paraId="62F33354" w14:textId="26B2435E" w:rsidR="0088037A" w:rsidRPr="00186921" w:rsidRDefault="0088037A" w:rsidP="0088037A">
                    <w:pPr>
                      <w:spacing w:after="0"/>
                      <w:rPr>
                        <w:rFonts w:ascii="IBM Plex Sans Light" w:hAnsi="IBM Plex Sans Light"/>
                        <w:sz w:val="15"/>
                        <w:szCs w:val="15"/>
                      </w:rPr>
                    </w:pPr>
                    <w:r w:rsidRPr="00186921">
                      <w:rPr>
                        <w:rFonts w:ascii="IBM Plex Sans Light" w:hAnsi="IBM Plex Sans Light"/>
                        <w:sz w:val="15"/>
                        <w:szCs w:val="15"/>
                      </w:rPr>
                      <w:t>Mitglied des Landtags von Baden-Württemberg</w:t>
                    </w:r>
                    <w:r>
                      <w:rPr>
                        <w:rFonts w:ascii="IBM Plex Sans Light" w:hAnsi="IBM Plex Sans Light"/>
                        <w:sz w:val="15"/>
                        <w:szCs w:val="15"/>
                      </w:rPr>
                      <w:tab/>
                    </w:r>
                    <w:r>
                      <w:rPr>
                        <w:rFonts w:ascii="IBM Plex Sans Light" w:hAnsi="IBM Plex Sans Light"/>
                        <w:sz w:val="15"/>
                        <w:szCs w:val="15"/>
                      </w:rPr>
                      <w:tab/>
                    </w:r>
                    <w:r w:rsidRPr="00186921">
                      <w:rPr>
                        <w:rFonts w:ascii="IBM Plex Sans Light" w:hAnsi="IBM Plex Sans Light"/>
                        <w:sz w:val="15"/>
                        <w:szCs w:val="15"/>
                      </w:rPr>
                      <w:t>Mitglied des Landtags von Baden-Württemberg</w:t>
                    </w:r>
                  </w:p>
                  <w:p w14:paraId="6D984043" w14:textId="77777777" w:rsidR="0088037A" w:rsidRPr="00186921" w:rsidRDefault="0088037A" w:rsidP="0088037A">
                    <w:pPr>
                      <w:spacing w:after="0" w:line="276" w:lineRule="auto"/>
                      <w:rPr>
                        <w:rFonts w:ascii="IBM Plex Sans Light" w:hAnsi="IBM Plex Sans Light"/>
                        <w:sz w:val="15"/>
                        <w:szCs w:val="15"/>
                      </w:rPr>
                    </w:pPr>
                    <w:r w:rsidRPr="00186921">
                      <w:rPr>
                        <w:rFonts w:ascii="IBM Plex Sans Light" w:hAnsi="IBM Plex Sans Light"/>
                        <w:sz w:val="15"/>
                        <w:szCs w:val="15"/>
                      </w:rPr>
                      <w:t>Mitglied der FDP/DVP-F</w:t>
                    </w:r>
                    <w:r>
                      <w:rPr>
                        <w:rFonts w:ascii="IBM Plex Sans Light" w:hAnsi="IBM Plex Sans Light"/>
                        <w:sz w:val="15"/>
                        <w:szCs w:val="15"/>
                      </w:rPr>
                      <w:t>r</w:t>
                    </w:r>
                    <w:r w:rsidRPr="00186921">
                      <w:rPr>
                        <w:rFonts w:ascii="IBM Plex Sans Light" w:hAnsi="IBM Plex Sans Light"/>
                        <w:sz w:val="15"/>
                        <w:szCs w:val="15"/>
                      </w:rPr>
                      <w:t>aktion</w:t>
                    </w:r>
                    <w:r>
                      <w:rPr>
                        <w:rFonts w:ascii="IBM Plex Sans Light" w:hAnsi="IBM Plex Sans Light"/>
                        <w:sz w:val="15"/>
                        <w:szCs w:val="15"/>
                      </w:rPr>
                      <w:tab/>
                    </w:r>
                    <w:r>
                      <w:rPr>
                        <w:rFonts w:ascii="IBM Plex Sans Light" w:hAnsi="IBM Plex Sans Light"/>
                        <w:sz w:val="15"/>
                        <w:szCs w:val="15"/>
                      </w:rPr>
                      <w:tab/>
                    </w:r>
                    <w:r>
                      <w:rPr>
                        <w:rFonts w:ascii="IBM Plex Sans Light" w:hAnsi="IBM Plex Sans Light"/>
                        <w:sz w:val="15"/>
                        <w:szCs w:val="15"/>
                      </w:rPr>
                      <w:tab/>
                    </w:r>
                    <w:r>
                      <w:rPr>
                        <w:rFonts w:ascii="IBM Plex Sans Light" w:hAnsi="IBM Plex Sans Light"/>
                        <w:sz w:val="15"/>
                        <w:szCs w:val="15"/>
                      </w:rPr>
                      <w:tab/>
                    </w:r>
                    <w:r w:rsidRPr="00186921">
                      <w:rPr>
                        <w:rFonts w:ascii="IBM Plex Sans Light" w:hAnsi="IBM Plex Sans Light"/>
                        <w:sz w:val="15"/>
                        <w:szCs w:val="15"/>
                      </w:rPr>
                      <w:t>Mitglied der FDP/DVP-F</w:t>
                    </w:r>
                    <w:r>
                      <w:rPr>
                        <w:rFonts w:ascii="IBM Plex Sans Light" w:hAnsi="IBM Plex Sans Light"/>
                        <w:sz w:val="15"/>
                        <w:szCs w:val="15"/>
                      </w:rPr>
                      <w:t>r</w:t>
                    </w:r>
                    <w:r w:rsidRPr="00186921">
                      <w:rPr>
                        <w:rFonts w:ascii="IBM Plex Sans Light" w:hAnsi="IBM Plex Sans Light"/>
                        <w:sz w:val="15"/>
                        <w:szCs w:val="15"/>
                      </w:rPr>
                      <w:t>aktion</w:t>
                    </w:r>
                  </w:p>
                  <w:p w14:paraId="27050644" w14:textId="2B3A1083" w:rsidR="0088037A" w:rsidRPr="00186921" w:rsidRDefault="0088037A" w:rsidP="0088037A">
                    <w:pPr>
                      <w:spacing w:after="0" w:line="276" w:lineRule="auto"/>
                      <w:rPr>
                        <w:rFonts w:ascii="IBM Plex Sans Light" w:hAnsi="IBM Plex Sans Light"/>
                        <w:sz w:val="15"/>
                        <w:szCs w:val="15"/>
                      </w:rPr>
                    </w:pPr>
                  </w:p>
                </w:txbxContent>
              </v:textbox>
            </v:shape>
          </w:pict>
        </mc:Fallback>
      </mc:AlternateContent>
    </w:r>
    <w:r w:rsidRPr="0088037A">
      <w:rPr>
        <w:rFonts w:ascii="IBM Plex Sans Light" w:hAnsi="IBM Plex Sans Light"/>
        <w:sz w:val="18"/>
        <w:szCs w:val="18"/>
      </w:rPr>
      <w:drawing>
        <wp:anchor distT="0" distB="0" distL="114300" distR="114300" simplePos="0" relativeHeight="251660288" behindDoc="1" locked="0" layoutInCell="1" allowOverlap="1" wp14:anchorId="24F3CAA2" wp14:editId="37B17EDF">
          <wp:simplePos x="0" y="0"/>
          <wp:positionH relativeFrom="column">
            <wp:posOffset>0</wp:posOffset>
          </wp:positionH>
          <wp:positionV relativeFrom="paragraph">
            <wp:posOffset>-635</wp:posOffset>
          </wp:positionV>
          <wp:extent cx="1079500" cy="5975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oßes Landeswappen.wmf"/>
                  <pic:cNvPicPr/>
                </pic:nvPicPr>
                <pic:blipFill>
                  <a:blip r:embed="rId1">
                    <a:extLst>
                      <a:ext uri="{28A0092B-C50C-407E-A947-70E740481C1C}">
                        <a14:useLocalDpi xmlns:a14="http://schemas.microsoft.com/office/drawing/2010/main" val="0"/>
                      </a:ext>
                    </a:extLst>
                  </a:blip>
                  <a:stretch>
                    <a:fillRect/>
                  </a:stretch>
                </pic:blipFill>
                <pic:spPr>
                  <a:xfrm>
                    <a:off x="0" y="0"/>
                    <a:ext cx="1079500" cy="597535"/>
                  </a:xfrm>
                  <a:prstGeom prst="rect">
                    <a:avLst/>
                  </a:prstGeom>
                </pic:spPr>
              </pic:pic>
            </a:graphicData>
          </a:graphic>
          <wp14:sizeRelH relativeFrom="margin">
            <wp14:pctWidth>0</wp14:pctWidth>
          </wp14:sizeRelH>
          <wp14:sizeRelV relativeFrom="margin">
            <wp14:pctHeight>0</wp14:pctHeight>
          </wp14:sizeRelV>
        </wp:anchor>
      </w:drawing>
    </w:r>
    <w:r>
      <w:rPr>
        <w:rFonts w:ascii="IBM Plex Sans Light" w:hAnsi="IBM Plex Sans Light"/>
        <w:sz w:val="18"/>
        <w:szCs w:val="18"/>
      </w:rPr>
      <w:tab/>
    </w:r>
  </w:p>
  <w:p w14:paraId="676C3569" w14:textId="3D49F0FC" w:rsidR="0088037A" w:rsidRDefault="0088037A" w:rsidP="0088037A">
    <w:pPr>
      <w:pStyle w:val="Kopfzeile"/>
      <w:tabs>
        <w:tab w:val="clear" w:pos="4536"/>
        <w:tab w:val="clear" w:pos="9072"/>
        <w:tab w:val="left" w:pos="2025"/>
      </w:tabs>
      <w:rPr>
        <w:rFonts w:ascii="IBM Plex Sans Light" w:hAnsi="IBM Plex Sans Light"/>
        <w:sz w:val="18"/>
        <w:szCs w:val="18"/>
      </w:rPr>
    </w:pPr>
  </w:p>
  <w:p w14:paraId="58AEC657" w14:textId="43FBECCB" w:rsidR="0088037A" w:rsidRDefault="0088037A" w:rsidP="0088037A">
    <w:pPr>
      <w:pStyle w:val="Kopfzeile"/>
      <w:tabs>
        <w:tab w:val="clear" w:pos="4536"/>
        <w:tab w:val="clear" w:pos="9072"/>
        <w:tab w:val="left" w:pos="2025"/>
      </w:tabs>
      <w:rPr>
        <w:rFonts w:ascii="IBM Plex Sans Light" w:hAnsi="IBM Plex Sans Light"/>
        <w:sz w:val="18"/>
        <w:szCs w:val="18"/>
      </w:rPr>
    </w:pPr>
  </w:p>
  <w:p w14:paraId="32B804E2" w14:textId="58A02379" w:rsidR="0088037A" w:rsidRDefault="0088037A" w:rsidP="0088037A">
    <w:pPr>
      <w:pStyle w:val="Kopfzeile"/>
      <w:tabs>
        <w:tab w:val="clear" w:pos="4536"/>
        <w:tab w:val="clear" w:pos="9072"/>
        <w:tab w:val="left" w:pos="2025"/>
      </w:tabs>
      <w:rPr>
        <w:rFonts w:ascii="IBM Plex Sans Light" w:hAnsi="IBM Plex Sans Light"/>
        <w:sz w:val="18"/>
        <w:szCs w:val="18"/>
      </w:rPr>
    </w:pPr>
  </w:p>
  <w:p w14:paraId="127DBCD7" w14:textId="77777777" w:rsidR="0088037A" w:rsidRPr="004B6889" w:rsidRDefault="0088037A" w:rsidP="0088037A">
    <w:pPr>
      <w:pStyle w:val="Kopfzeile"/>
      <w:tabs>
        <w:tab w:val="clear" w:pos="4536"/>
        <w:tab w:val="clear" w:pos="9072"/>
        <w:tab w:val="left" w:pos="2025"/>
      </w:tabs>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8AA"/>
    <w:multiLevelType w:val="hybridMultilevel"/>
    <w:tmpl w:val="05EA275C"/>
    <w:lvl w:ilvl="0" w:tplc="B7CE11E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9177E"/>
    <w:rsid w:val="001922E6"/>
    <w:rsid w:val="00192523"/>
    <w:rsid w:val="00192C04"/>
    <w:rsid w:val="0019380A"/>
    <w:rsid w:val="00194872"/>
    <w:rsid w:val="001A3CCA"/>
    <w:rsid w:val="001A7E97"/>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9718A"/>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29AC"/>
    <w:rsid w:val="003C3761"/>
    <w:rsid w:val="003C6497"/>
    <w:rsid w:val="003D4D83"/>
    <w:rsid w:val="003D7C61"/>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D3BDB"/>
    <w:rsid w:val="004D7103"/>
    <w:rsid w:val="004E432A"/>
    <w:rsid w:val="004E4430"/>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8037A"/>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6CB2"/>
    <w:rsid w:val="009606D7"/>
    <w:rsid w:val="009664E1"/>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246BF"/>
    <w:rsid w:val="00E45312"/>
    <w:rsid w:val="00E509D6"/>
    <w:rsid w:val="00E536B7"/>
    <w:rsid w:val="00E64F28"/>
    <w:rsid w:val="00E65E0D"/>
    <w:rsid w:val="00E677CA"/>
    <w:rsid w:val="00E741C0"/>
    <w:rsid w:val="00E813E6"/>
    <w:rsid w:val="00E8270D"/>
    <w:rsid w:val="00E854D8"/>
    <w:rsid w:val="00E94935"/>
    <w:rsid w:val="00E94DD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40ED"/>
    <w:rsid w:val="00F47748"/>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696E-2507-4DEA-A4AF-467F7D44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2023-12-18T10:21:00Z</cp:lastPrinted>
  <dcterms:created xsi:type="dcterms:W3CDTF">2025-01-16T14:01:00Z</dcterms:created>
  <dcterms:modified xsi:type="dcterms:W3CDTF">2025-01-16T14:06:00Z</dcterms:modified>
</cp:coreProperties>
</file>